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>
          <w:rFonts w:cs="Bitstream Charter" w:ascii="Tahoma" w:hAnsi="Tahoma"/>
          <w:b/>
          <w:bCs/>
          <w:sz w:val="19"/>
          <w:szCs w:val="19"/>
          <w:shd w:fill="CCCCCC" w:val="clear"/>
          <w:lang w:val="it-IT"/>
        </w:rPr>
      </w:pPr>
      <w:r>
        <w:rPr>
          <w:rFonts w:cs="Bitstream Charter" w:ascii="Tahoma" w:hAnsi="Tahoma"/>
          <w:b/>
          <w:bCs/>
          <w:sz w:val="19"/>
          <w:szCs w:val="19"/>
          <w:shd w:fill="CCCCCC" w:val="clear"/>
          <w:lang w:val="it-IT"/>
        </w:rPr>
        <w:t>Contestazione cambio periodo di fatturazione a 28 giorni</w:t>
      </w:r>
    </w:p>
    <w:p>
      <w:pPr>
        <w:pStyle w:val="Normal"/>
        <w:jc w:val="both"/>
        <w:rPr>
          <w:rFonts w:cs="Bitstream Charter" w:ascii="Tahoma" w:hAnsi="Tahoma"/>
          <w:b w:val="false"/>
          <w:bCs w:val="false"/>
          <w:sz w:val="19"/>
          <w:szCs w:val="19"/>
          <w:shd w:fill="CCCCCC" w:val="clear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shd w:fill="CCCCCC" w:val="clear"/>
          <w:lang w:val="it-IT"/>
        </w:rPr>
        <w:t>Mandate questa lettera al vostro operatore telefonico (cancellando gli altri indirizzi) per chiedere che venga ripristinato il periodo di fatturazione mensile, e vi venga rimborsata la differenza pagata in più.</w:t>
      </w:r>
    </w:p>
    <w:p>
      <w:pPr>
        <w:pStyle w:val="Normal"/>
        <w:jc w:val="both"/>
        <w:rPr>
          <w:rFonts w:cs="Bitstream Charter" w:ascii="Tahoma" w:hAnsi="Tahoma"/>
          <w:b w:val="false"/>
          <w:bCs w:val="false"/>
          <w:sz w:val="19"/>
          <w:szCs w:val="19"/>
          <w:shd w:fill="CCCCCC" w:val="clear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shd w:fill="CCCCCC" w:val="clear"/>
          <w:lang w:val="it-IT"/>
        </w:rPr>
        <w:t>Parti del testo in corsivo o vuote sono da modificare ed integrare. Il testo con sfondo grigio va cancellato.</w:t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  <w:t>Mittente</w:t>
      </w:r>
    </w:p>
    <w:p>
      <w:pPr>
        <w:pStyle w:val="Normal"/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  <w:t>Indirizzo</w:t>
      </w:r>
    </w:p>
    <w:p>
      <w:pPr>
        <w:pStyle w:val="Normal"/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i/>
          <w:iCs/>
          <w:sz w:val="19"/>
          <w:szCs w:val="19"/>
          <w:lang w:val="it-IT"/>
        </w:rPr>
        <w:t>Cap Luogo</w:t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Luogo, data</w:t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FAX: 800.000.187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Telecom Italia SpA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Casella Postale 111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00054 Fiumicino – RM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OPPURE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Raccomandata a.r.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Vodafone Italia SpA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Casella Postale 190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10015 Ivrea – TO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OPPURE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Raccomandata a.r.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Fastweb Spa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Casella Postale 126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20092 – Cinisello Balsamo (MI)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OPPURE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Raccomandata a.r.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Wind Tre SpA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Casella Potale 14155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20152 – Milano (MI)</w:t>
      </w:r>
    </w:p>
    <w:p>
      <w:pPr>
        <w:pStyle w:val="Normal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/>
          <w:bCs/>
          <w:sz w:val="19"/>
          <w:szCs w:val="19"/>
          <w:lang w:val="it-IT"/>
        </w:rPr>
      </w:pPr>
      <w:r>
        <w:rPr>
          <w:rFonts w:cs="Bitstream Charter" w:ascii="Tahoma" w:hAnsi="Tahoma"/>
          <w:b/>
          <w:bCs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 xml:space="preserve">p. c. 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 xml:space="preserve">AGCOM – </w:t>
      </w: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Autorit</w:t>
      </w: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à</w:t>
      </w: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 xml:space="preserve"> per le garanzie nelle comunicazioni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Centro Direzionale, Isola B5 – 80143 Napoli</w:t>
      </w:r>
    </w:p>
    <w:p>
      <w:pPr>
        <w:pStyle w:val="Normal"/>
        <w:ind w:left="5669" w:right="0" w:hanging="0"/>
        <w:rPr>
          <w:rStyle w:val="Internetlink"/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 xml:space="preserve">Invio </w:t>
      </w: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 xml:space="preserve">e-mail: </w:t>
      </w:r>
      <w:hyperlink r:id="rId2">
        <w:r>
          <w:rPr>
            <w:rStyle w:val="Internetlink"/>
            <w:rFonts w:cs="Bitstream Charter" w:ascii="Tahoma" w:hAnsi="Tahoma"/>
            <w:b w:val="false"/>
            <w:bCs w:val="false"/>
            <w:sz w:val="19"/>
            <w:szCs w:val="19"/>
            <w:lang w:val="it-IT"/>
          </w:rPr>
          <w:t>info@agcom.it</w:t>
        </w:r>
      </w:hyperlink>
    </w:p>
    <w:p>
      <w:pPr>
        <w:pStyle w:val="Normal"/>
        <w:ind w:left="5669" w:right="0" w:hanging="0"/>
        <w:jc w:val="left"/>
        <w:rPr>
          <w:rFonts w:cs="Bitstream Charter" w:ascii="Tahoma" w:hAnsi="Tahoma"/>
          <w:b/>
          <w:bCs/>
          <w:sz w:val="19"/>
          <w:szCs w:val="19"/>
          <w:lang w:val="it-IT"/>
        </w:rPr>
      </w:pPr>
      <w:r>
        <w:rPr>
          <w:rFonts w:cs="Bitstream Charter" w:ascii="Tahoma" w:hAnsi="Tahoma"/>
          <w:b/>
          <w:bCs/>
          <w:sz w:val="19"/>
          <w:szCs w:val="19"/>
          <w:lang w:val="it-IT"/>
        </w:rPr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p. c.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 xml:space="preserve">AGCM – </w:t>
      </w: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Autorit</w:t>
      </w: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>à</w:t>
      </w: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 xml:space="preserve"> Garante della Concorrenza e del Mercato</w:t>
      </w:r>
    </w:p>
    <w:p>
      <w:pPr>
        <w:pStyle w:val="Normal"/>
        <w:ind w:left="5669" w:right="0" w:hanging="0"/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</w:pPr>
      <w:r>
        <w:rPr>
          <w:rFonts w:cs="Bitstream Charter" w:ascii="Tahoma" w:hAnsi="Tahoma"/>
          <w:b w:val="false"/>
          <w:bCs w:val="false"/>
          <w:sz w:val="19"/>
          <w:szCs w:val="19"/>
          <w:lang w:val="it-IT"/>
        </w:rPr>
        <w:t xml:space="preserve">Piazza G.Verdi, 6/a – 00198 Roma </w:t>
      </w:r>
    </w:p>
    <w:p>
      <w:pPr>
        <w:pStyle w:val="Textkrper"/>
        <w:ind w:left="5669" w:right="0" w:hanging="0"/>
        <w:rPr>
          <w:rFonts w:ascii="Tahoma" w:hAnsi="Tahoma"/>
          <w:b w:val="false"/>
          <w:bCs w:val="false"/>
          <w:sz w:val="19"/>
          <w:szCs w:val="19"/>
          <w:lang w:val="it-IT"/>
        </w:rPr>
      </w:pPr>
      <w:r>
        <w:rPr>
          <w:rFonts w:ascii="Tahoma" w:hAnsi="Tahoma"/>
          <w:b w:val="false"/>
          <w:bCs w:val="false"/>
          <w:sz w:val="19"/>
          <w:szCs w:val="19"/>
          <w:lang w:val="it-IT"/>
        </w:rPr>
        <w:t xml:space="preserve">Invio </w:t>
      </w:r>
      <w:r>
        <w:rPr>
          <w:rFonts w:ascii="Tahoma" w:hAnsi="Tahoma"/>
          <w:b w:val="false"/>
          <w:bCs w:val="false"/>
          <w:sz w:val="19"/>
          <w:szCs w:val="19"/>
          <w:lang w:val="it-IT"/>
        </w:rPr>
        <w:t>Fax: 06.8582.1256</w:t>
      </w:r>
    </w:p>
    <w:p>
      <w:pPr>
        <w:pStyle w:val="Normal"/>
        <w:ind w:left="5669" w:right="0" w:hanging="0"/>
        <w:rPr>
          <w:rFonts w:eastAsia="Droid Sans Fallback" w:cs="Bitstream Charter" w:ascii="Tahoma" w:hAnsi="Tahoma"/>
          <w:color w:val="auto"/>
          <w:sz w:val="19"/>
          <w:szCs w:val="19"/>
          <w:lang w:val="it-IT" w:eastAsia="zh-CN" w:bidi="hi-IN"/>
        </w:rPr>
      </w:pPr>
      <w:r>
        <w:rPr>
          <w:rFonts w:eastAsia="Droid Sans Fallback" w:cs="Bitstream Charter" w:ascii="Tahoma" w:hAnsi="Tahoma"/>
          <w:color w:val="auto"/>
          <w:sz w:val="19"/>
          <w:szCs w:val="19"/>
          <w:lang w:val="it-IT" w:eastAsia="zh-CN" w:bidi="hi-IN"/>
        </w:rPr>
        <w:t>CTCU – Centro Tutela Consumatori Utenti</w:t>
      </w:r>
    </w:p>
    <w:p>
      <w:pPr>
        <w:pStyle w:val="Normal"/>
        <w:ind w:left="5669" w:right="0" w:hanging="0"/>
        <w:rPr>
          <w:rFonts w:ascii="Tahoma" w:hAnsi="Tahoma"/>
          <w:sz w:val="19"/>
          <w:szCs w:val="19"/>
          <w:lang w:val="it-IT"/>
        </w:rPr>
      </w:pPr>
      <w:r>
        <w:rPr>
          <w:rFonts w:ascii="Tahoma" w:hAnsi="Tahoma"/>
          <w:sz w:val="19"/>
          <w:szCs w:val="19"/>
          <w:lang w:val="it-IT"/>
        </w:rPr>
        <w:t>via Dodiciville, 2 – 39100 Bolzano</w:t>
      </w:r>
    </w:p>
    <w:p>
      <w:pPr>
        <w:pStyle w:val="Normal"/>
        <w:ind w:left="5669" w:right="0" w:hanging="0"/>
        <w:rPr>
          <w:rStyle w:val="Internetlink"/>
          <w:rFonts w:ascii="Tahoma" w:hAnsi="Tahoma"/>
          <w:sz w:val="19"/>
          <w:szCs w:val="19"/>
          <w:lang w:val="it-IT"/>
        </w:rPr>
      </w:pPr>
      <w:r>
        <w:rPr>
          <w:rFonts w:ascii="Tahoma" w:hAnsi="Tahoma"/>
          <w:sz w:val="19"/>
          <w:szCs w:val="19"/>
          <w:lang w:val="it-IT"/>
        </w:rPr>
        <w:t xml:space="preserve">Invio e-mail: </w:t>
      </w:r>
      <w:hyperlink r:id="rId3">
        <w:r>
          <w:rPr>
            <w:rStyle w:val="Internetlink"/>
            <w:rFonts w:ascii="Tahoma" w:hAnsi="Tahoma"/>
            <w:sz w:val="19"/>
            <w:szCs w:val="19"/>
            <w:lang w:val="it-IT"/>
          </w:rPr>
          <w:t>info@centroconsumatori.it</w:t>
        </w:r>
      </w:hyperlink>
    </w:p>
    <w:p>
      <w:pPr>
        <w:pStyle w:val="Normal"/>
        <w:rPr>
          <w:rFonts w:cs="Bitstream Charter" w:ascii="Tahoma" w:hAnsi="Tahoma"/>
          <w:b/>
          <w:bCs/>
          <w:sz w:val="19"/>
          <w:szCs w:val="19"/>
          <w:lang w:val="it-IT"/>
        </w:rPr>
      </w:pPr>
      <w:r>
        <w:rPr>
          <w:rFonts w:cs="Bitstream Charter" w:ascii="Tahoma" w:hAnsi="Tahoma"/>
          <w:b/>
          <w:bCs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b/>
          <w:bCs/>
          <w:sz w:val="19"/>
          <w:szCs w:val="19"/>
          <w:lang w:val="it-IT"/>
        </w:rPr>
      </w:pPr>
      <w:r>
        <w:rPr>
          <w:rFonts w:cs="Bitstream Charter" w:ascii="Tahoma" w:hAnsi="Tahoma"/>
          <w:b/>
          <w:bCs/>
          <w:i w:val="false"/>
          <w:iCs w:val="false"/>
          <w:sz w:val="19"/>
          <w:szCs w:val="19"/>
          <w:lang w:val="it-IT"/>
        </w:rPr>
        <w:t>Nome Cognome</w:t>
      </w:r>
      <w:r>
        <w:rPr>
          <w:rFonts w:cs="Bitstream Charter" w:ascii="Tahoma" w:hAnsi="Tahoma"/>
          <w:b/>
          <w:bCs/>
          <w:sz w:val="19"/>
          <w:szCs w:val="19"/>
          <w:lang w:val="it-IT"/>
        </w:rPr>
        <w:t xml:space="preserve"> – utenza </w:t>
      </w:r>
      <w:r>
        <w:rPr>
          <w:rFonts w:cs="Bitstream Charter" w:ascii="Tahoma" w:hAnsi="Tahoma"/>
          <w:b/>
          <w:bCs/>
          <w:sz w:val="19"/>
          <w:szCs w:val="19"/>
          <w:lang w:val="it-IT"/>
        </w:rPr>
        <w:t>n. ………………</w:t>
      </w:r>
    </w:p>
    <w:p>
      <w:pPr>
        <w:pStyle w:val="Normal"/>
        <w:rPr>
          <w:rFonts w:cs="Bitstream Charter" w:ascii="Tahoma" w:hAnsi="Tahoma"/>
          <w:b/>
          <w:bCs/>
          <w:sz w:val="19"/>
          <w:szCs w:val="19"/>
          <w:lang w:val="it-IT"/>
        </w:rPr>
      </w:pPr>
      <w:r>
        <w:rPr>
          <w:rFonts w:cs="Bitstream Charter" w:ascii="Tahoma" w:hAnsi="Tahoma"/>
          <w:b/>
          <w:bCs/>
          <w:sz w:val="19"/>
          <w:szCs w:val="19"/>
          <w:lang w:val="it-IT"/>
        </w:rPr>
        <w:t>C</w:t>
      </w:r>
      <w:r>
        <w:rPr>
          <w:rFonts w:cs="Bitstream Charter" w:ascii="Tahoma" w:hAnsi="Tahoma"/>
          <w:b/>
          <w:bCs/>
          <w:sz w:val="19"/>
          <w:szCs w:val="19"/>
          <w:lang w:val="it-IT"/>
        </w:rPr>
        <w:t xml:space="preserve">ontratto/offerta: </w:t>
      </w:r>
      <w:r>
        <w:rPr>
          <w:rFonts w:cs="Bitstream Charter" w:ascii="Tahoma" w:hAnsi="Tahoma"/>
          <w:b/>
          <w:bCs/>
          <w:sz w:val="19"/>
          <w:szCs w:val="19"/>
          <w:lang w:val="it-IT"/>
        </w:rPr>
        <w:t>………………</w:t>
      </w:r>
    </w:p>
    <w:p>
      <w:pPr>
        <w:pStyle w:val="Normal"/>
        <w:rPr>
          <w:rFonts w:cs="Bitstream Charter" w:ascii="Tahoma" w:hAnsi="Tahoma"/>
          <w:b/>
          <w:bCs/>
          <w:sz w:val="19"/>
          <w:szCs w:val="19"/>
          <w:lang w:val="it-IT"/>
        </w:rPr>
      </w:pPr>
      <w:r>
        <w:rPr>
          <w:rFonts w:cs="Bitstream Charter" w:ascii="Tahoma" w:hAnsi="Tahoma"/>
          <w:b/>
          <w:bCs/>
          <w:sz w:val="19"/>
          <w:szCs w:val="19"/>
          <w:lang w:val="it-IT"/>
        </w:rPr>
        <w:t>Contestazione modalità calcolo corrispettivo abbonamento offerte a 28 giorni e periodo di fatturazione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Spett. Società,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il/</w:t>
      </w:r>
      <w:r>
        <w:rPr>
          <w:rFonts w:cs="Bitstream Charter" w:ascii="Tahoma" w:hAnsi="Tahoma"/>
          <w:sz w:val="19"/>
          <w:szCs w:val="19"/>
          <w:lang w:val="it-IT"/>
        </w:rPr>
        <w:t>la</w:t>
      </w:r>
      <w:r>
        <w:rPr>
          <w:rFonts w:cs="Bitstream Charter" w:ascii="Tahoma" w:hAnsi="Tahoma"/>
          <w:sz w:val="19"/>
          <w:szCs w:val="19"/>
          <w:lang w:val="it-IT"/>
        </w:rPr>
        <w:t xml:space="preserve"> sottoscritt</w:t>
      </w:r>
      <w:r>
        <w:rPr>
          <w:rFonts w:cs="Bitstream Charter" w:ascii="Tahoma" w:hAnsi="Tahoma"/>
          <w:sz w:val="19"/>
          <w:szCs w:val="19"/>
          <w:lang w:val="it-IT"/>
        </w:rPr>
        <w:t>o/a</w:t>
      </w:r>
      <w:r>
        <w:rPr>
          <w:rFonts w:cs="Bitstream Charter" w:ascii="Tahoma" w:hAnsi="Tahoma"/>
          <w:sz w:val="19"/>
          <w:szCs w:val="19"/>
          <w:lang w:val="it-IT"/>
        </w:rPr>
        <w:t xml:space="preserve">, </w:t>
      </w:r>
      <w:r>
        <w:rPr>
          <w:rFonts w:cs="Bitstream Charter" w:ascii="Tahoma" w:hAnsi="Tahoma"/>
          <w:sz w:val="19"/>
          <w:szCs w:val="19"/>
          <w:lang w:val="it-IT"/>
        </w:rPr>
        <w:t>……… …………</w:t>
      </w:r>
      <w:r>
        <w:rPr>
          <w:rFonts w:cs="Bitstream Charter" w:ascii="Tahoma" w:hAnsi="Tahoma"/>
          <w:sz w:val="19"/>
          <w:szCs w:val="19"/>
          <w:lang w:val="it-IT"/>
        </w:rPr>
        <w:t xml:space="preserve"> titolare di utenza n. </w:t>
      </w:r>
      <w:r>
        <w:rPr>
          <w:rFonts w:cs="Bitstream Charter" w:ascii="Tahoma" w:hAnsi="Tahoma"/>
          <w:sz w:val="19"/>
          <w:szCs w:val="19"/>
          <w:lang w:val="it-IT"/>
        </w:rPr>
        <w:t>……………… con contratto/</w:t>
      </w:r>
      <w:r>
        <w:rPr>
          <w:rFonts w:cs="Bitstream Charter" w:ascii="Tahoma" w:hAnsi="Tahoma"/>
          <w:sz w:val="19"/>
          <w:szCs w:val="19"/>
          <w:lang w:val="it-IT"/>
        </w:rPr>
        <w:t xml:space="preserve">offerta </w:t>
      </w:r>
      <w:r>
        <w:rPr>
          <w:rFonts w:cs="Bitstream Charter" w:ascii="Tahoma" w:hAnsi="Tahoma"/>
          <w:sz w:val="19"/>
          <w:szCs w:val="19"/>
          <w:lang w:val="it-IT"/>
        </w:rPr>
        <w:t>……………</w:t>
      </w:r>
      <w:r>
        <w:rPr>
          <w:rFonts w:cs="Bitstream Charter" w:ascii="Tahoma" w:hAnsi="Tahoma"/>
          <w:sz w:val="19"/>
          <w:szCs w:val="19"/>
          <w:lang w:val="it-IT"/>
        </w:rPr>
        <w:t>, vi comunica quanto segue.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 xml:space="preserve">Da un esame delle ultime fatture da voi inviate </w:t>
      </w:r>
      <w:r>
        <w:rPr>
          <w:rFonts w:cs="Bitstream Charter" w:ascii="Tahoma" w:hAnsi="Tahoma"/>
          <w:sz w:val="19"/>
          <w:szCs w:val="19"/>
          <w:lang w:val="it-IT"/>
        </w:rPr>
        <w:t>i</w:t>
      </w:r>
      <w:r>
        <w:rPr>
          <w:rFonts w:cs="Bitstream Charter" w:ascii="Tahoma" w:hAnsi="Tahoma"/>
          <w:sz w:val="19"/>
          <w:szCs w:val="19"/>
          <w:lang w:val="it-IT"/>
        </w:rPr>
        <w:t>l/</w:t>
      </w:r>
      <w:r>
        <w:rPr>
          <w:rFonts w:cs="Bitstream Charter" w:ascii="Tahoma" w:hAnsi="Tahoma"/>
          <w:sz w:val="19"/>
          <w:szCs w:val="19"/>
          <w:lang w:val="it-IT"/>
        </w:rPr>
        <w:t>la</w:t>
      </w:r>
      <w:r>
        <w:rPr>
          <w:rFonts w:cs="Bitstream Charter" w:ascii="Tahoma" w:hAnsi="Tahoma"/>
          <w:sz w:val="19"/>
          <w:szCs w:val="19"/>
          <w:lang w:val="it-IT"/>
        </w:rPr>
        <w:t xml:space="preserve"> </w:t>
      </w:r>
      <w:r>
        <w:rPr>
          <w:rFonts w:cs="Bitstream Charter" w:ascii="Tahoma" w:hAnsi="Tahoma"/>
          <w:sz w:val="19"/>
          <w:szCs w:val="19"/>
          <w:lang w:val="it-IT"/>
        </w:rPr>
        <w:t>sottoscritto/</w:t>
      </w:r>
      <w:r>
        <w:rPr>
          <w:rFonts w:cs="Bitstream Charter" w:ascii="Tahoma" w:hAnsi="Tahoma"/>
          <w:sz w:val="19"/>
          <w:szCs w:val="19"/>
          <w:lang w:val="it-IT"/>
        </w:rPr>
        <w:t>a</w:t>
      </w:r>
      <w:r>
        <w:rPr>
          <w:rFonts w:cs="Bitstream Charter" w:ascii="Tahoma" w:hAnsi="Tahoma"/>
          <w:sz w:val="19"/>
          <w:szCs w:val="19"/>
          <w:lang w:val="it-IT"/>
        </w:rPr>
        <w:t>, si evince che la vostra Società provvede a calcolare il corrispettivo dovuto non più su base mensile, bensì su base “28 giorni”. Si ritiene tale comportamento in aperto contrasto, e per tale motivo illegittimo e gravemente scorretto, con il contenuto della delibera AGCOM n.121/17/CONS, la quale all'art. 1, comma 2) (modifiche all'articolo 3 della delibera 252/16/CONS), dispone chiaramente: “</w:t>
      </w:r>
      <w:r>
        <w:rPr>
          <w:rFonts w:cs="Bitstream Charter" w:ascii="Tahoma" w:hAnsi="Tahoma"/>
          <w:i/>
          <w:iCs/>
          <w:sz w:val="19"/>
          <w:szCs w:val="19"/>
          <w:lang w:val="it-IT"/>
        </w:rPr>
        <w:t>Per la telefonia fissa la cadenza di rinnovo delle offerte e della fatturazione deve essere su base mensile o suoi multipli. Per la telefonia mobile non può essere inferiore a quattro settimane. In caso di offerte convergenti con la telefonia fissa, prevale la cadenza rel</w:t>
      </w:r>
      <w:r>
        <w:rPr>
          <w:rFonts w:cs="Bitstream Charter" w:ascii="Tahoma" w:hAnsi="Tahoma"/>
          <w:i/>
          <w:iCs/>
          <w:sz w:val="19"/>
          <w:szCs w:val="19"/>
          <w:lang w:val="it-IT"/>
        </w:rPr>
        <w:t>a</w:t>
      </w:r>
      <w:r>
        <w:rPr>
          <w:rFonts w:cs="Bitstream Charter" w:ascii="Tahoma" w:hAnsi="Tahoma"/>
          <w:i/>
          <w:iCs/>
          <w:sz w:val="19"/>
          <w:szCs w:val="19"/>
          <w:lang w:val="it-IT"/>
        </w:rPr>
        <w:t>tiva a quest'ultima</w:t>
      </w:r>
      <w:r>
        <w:rPr>
          <w:rFonts w:cs="Bitstream Charter" w:ascii="Tahoma" w:hAnsi="Tahoma"/>
          <w:sz w:val="19"/>
          <w:szCs w:val="19"/>
          <w:lang w:val="it-IT"/>
        </w:rPr>
        <w:t>”.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 xml:space="preserve">Tale delibera dava inoltre tempo di 90 giorni ai gestori di TLC di adeguarsi al succitato disposto, cosa che, ad oggi, non </w:t>
      </w:r>
      <w:r>
        <w:rPr>
          <w:rFonts w:cs="Bitstream Charter" w:ascii="Tahoma" w:hAnsi="Tahoma"/>
          <w:sz w:val="19"/>
          <w:szCs w:val="19"/>
          <w:lang w:val="it-IT"/>
        </w:rPr>
        <w:t>m</w:t>
      </w:r>
      <w:r>
        <w:rPr>
          <w:rFonts w:cs="Bitstream Charter" w:ascii="Tahoma" w:hAnsi="Tahoma"/>
          <w:sz w:val="19"/>
          <w:szCs w:val="19"/>
          <w:lang w:val="it-IT"/>
        </w:rPr>
        <w:t>i risulta essere avvenuta o comunicata al/</w:t>
      </w:r>
      <w:r>
        <w:rPr>
          <w:rFonts w:cs="Bitstream Charter" w:ascii="Tahoma" w:hAnsi="Tahoma"/>
          <w:sz w:val="19"/>
          <w:szCs w:val="19"/>
          <w:lang w:val="it-IT"/>
        </w:rPr>
        <w:t xml:space="preserve">la </w:t>
      </w:r>
      <w:r>
        <w:rPr>
          <w:rFonts w:cs="Bitstream Charter" w:ascii="Tahoma" w:hAnsi="Tahoma"/>
          <w:sz w:val="19"/>
          <w:szCs w:val="19"/>
          <w:lang w:val="it-IT"/>
        </w:rPr>
        <w:t>sottoscritto/</w:t>
      </w:r>
      <w:r>
        <w:rPr>
          <w:rFonts w:cs="Bitstream Charter" w:ascii="Tahoma" w:hAnsi="Tahoma"/>
          <w:sz w:val="19"/>
          <w:szCs w:val="19"/>
          <w:lang w:val="it-IT"/>
        </w:rPr>
        <w:t>a</w:t>
      </w:r>
      <w:r>
        <w:rPr>
          <w:rFonts w:cs="Bitstream Charter" w:ascii="Tahoma" w:hAnsi="Tahoma"/>
          <w:sz w:val="19"/>
          <w:szCs w:val="19"/>
          <w:lang w:val="it-IT"/>
        </w:rPr>
        <w:t xml:space="preserve"> da parte della vostra </w:t>
      </w:r>
      <w:r>
        <w:rPr>
          <w:rFonts w:cs="Bitstream Charter" w:ascii="Tahoma" w:hAnsi="Tahoma"/>
          <w:sz w:val="19"/>
          <w:szCs w:val="19"/>
          <w:lang w:val="it-IT"/>
        </w:rPr>
        <w:t>S</w:t>
      </w:r>
      <w:r>
        <w:rPr>
          <w:rFonts w:cs="Bitstream Charter" w:ascii="Tahoma" w:hAnsi="Tahoma"/>
          <w:sz w:val="19"/>
          <w:szCs w:val="19"/>
          <w:lang w:val="it-IT"/>
        </w:rPr>
        <w:t>ocietà.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Sulla base di tale disposto il/</w:t>
      </w:r>
      <w:r>
        <w:rPr>
          <w:rFonts w:cs="Bitstream Charter" w:ascii="Tahoma" w:hAnsi="Tahoma"/>
          <w:sz w:val="19"/>
          <w:szCs w:val="19"/>
          <w:lang w:val="it-IT"/>
        </w:rPr>
        <w:t>la</w:t>
      </w:r>
      <w:r>
        <w:rPr>
          <w:rFonts w:cs="Bitstream Charter" w:ascii="Tahoma" w:hAnsi="Tahoma"/>
          <w:sz w:val="19"/>
          <w:szCs w:val="19"/>
          <w:lang w:val="it-IT"/>
        </w:rPr>
        <w:t xml:space="preserve"> sottoscritto/</w:t>
      </w:r>
      <w:r>
        <w:rPr>
          <w:rFonts w:cs="Bitstream Charter" w:ascii="Tahoma" w:hAnsi="Tahoma"/>
          <w:sz w:val="19"/>
          <w:szCs w:val="19"/>
          <w:lang w:val="it-IT"/>
        </w:rPr>
        <w:t>a</w:t>
      </w:r>
      <w:r>
        <w:rPr>
          <w:rFonts w:cs="Bitstream Charter" w:ascii="Tahoma" w:hAnsi="Tahoma"/>
          <w:sz w:val="19"/>
          <w:szCs w:val="19"/>
          <w:lang w:val="it-IT"/>
        </w:rPr>
        <w:t xml:space="preserve"> è richiedervi pertanto che, </w:t>
      </w:r>
      <w:r>
        <w:rPr>
          <w:rFonts w:cs="Bitstream Charter" w:ascii="Tahoma" w:hAnsi="Tahoma"/>
          <w:sz w:val="19"/>
          <w:szCs w:val="19"/>
          <w:lang w:val="it-IT"/>
        </w:rPr>
        <w:t>entro e non oltre 15 giorni dal ricevimento della presente lettera</w:t>
      </w:r>
      <w:r>
        <w:rPr>
          <w:rFonts w:cs="Bitstream Charter" w:ascii="Tahoma" w:hAnsi="Tahoma"/>
          <w:sz w:val="19"/>
          <w:szCs w:val="19"/>
          <w:lang w:val="it-IT"/>
        </w:rPr>
        <w:t>: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numPr>
          <w:ilvl w:val="0"/>
          <w:numId w:val="1"/>
        </w:numPr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 xml:space="preserve">gli venga </w:t>
      </w:r>
      <w:r>
        <w:rPr>
          <w:rFonts w:cs="Bitstream Charter" w:ascii="Tahoma" w:hAnsi="Tahoma"/>
          <w:sz w:val="19"/>
          <w:szCs w:val="19"/>
          <w:lang w:val="it-IT"/>
        </w:rPr>
        <w:t>applicato</w:t>
      </w:r>
      <w:r>
        <w:rPr>
          <w:rFonts w:cs="Bitstream Charter" w:ascii="Tahoma" w:hAnsi="Tahoma"/>
          <w:sz w:val="19"/>
          <w:szCs w:val="19"/>
          <w:lang w:val="it-IT"/>
        </w:rPr>
        <w:t xml:space="preserve"> immediatamente il conteggio in fattura del corrispettivo secondo la modalità di calcolo </w:t>
      </w:r>
      <w:r>
        <w:rPr>
          <w:rFonts w:cs="Bitstream Charter" w:ascii="Tahoma" w:hAnsi="Tahoma"/>
          <w:sz w:val="19"/>
          <w:szCs w:val="19"/>
          <w:lang w:val="it-IT"/>
        </w:rPr>
        <w:t xml:space="preserve">con </w:t>
      </w:r>
      <w:r>
        <w:rPr>
          <w:rFonts w:cs="Bitstream Charter" w:ascii="Tahoma" w:hAnsi="Tahoma"/>
          <w:sz w:val="19"/>
          <w:szCs w:val="19"/>
          <w:lang w:val="it-IT"/>
        </w:rPr>
        <w:t xml:space="preserve">cadenza mensile e non di 28 giorni, </w:t>
      </w:r>
      <w:r>
        <w:rPr>
          <w:rFonts w:cs="Bitstream Charter" w:ascii="Tahoma" w:hAnsi="Tahoma"/>
          <w:sz w:val="19"/>
          <w:szCs w:val="19"/>
          <w:lang w:val="it-IT"/>
        </w:rPr>
        <w:t>per tutte le componenti del servizio;</w:t>
      </w:r>
    </w:p>
    <w:p>
      <w:pPr>
        <w:pStyle w:val="Normal"/>
        <w:numPr>
          <w:ilvl w:val="0"/>
          <w:numId w:val="1"/>
        </w:numPr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l'emissione delle fatture avvenga su base mensile, o in alternativa bimestrale e non ogni otto settimane;</w:t>
      </w:r>
    </w:p>
    <w:p>
      <w:pPr>
        <w:pStyle w:val="Normal"/>
        <w:numPr>
          <w:ilvl w:val="0"/>
          <w:numId w:val="1"/>
        </w:numPr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 xml:space="preserve">provvediate al ricalcolo dei corrispettivi delle fatture emesse </w:t>
      </w:r>
      <w:r>
        <w:rPr>
          <w:rFonts w:cs="Bitstream Charter" w:ascii="Tahoma" w:hAnsi="Tahoma"/>
          <w:sz w:val="19"/>
          <w:szCs w:val="19"/>
          <w:lang w:val="it-IT"/>
        </w:rPr>
        <w:t>e calcolate con tariffa a 28 giorni</w:t>
      </w:r>
      <w:r>
        <w:rPr>
          <w:rFonts w:cs="Bitstream Charter" w:ascii="Tahoma" w:hAnsi="Tahoma"/>
          <w:sz w:val="19"/>
          <w:szCs w:val="19"/>
          <w:lang w:val="it-IT"/>
        </w:rPr>
        <w:t xml:space="preserve">, con applicazione del conteggio ai sensi della delibera </w:t>
      </w:r>
      <w:r>
        <w:rPr>
          <w:rFonts w:cs="Bitstream Charter" w:ascii="Tahoma" w:hAnsi="Tahoma"/>
          <w:sz w:val="19"/>
          <w:szCs w:val="19"/>
          <w:lang w:val="it-IT"/>
        </w:rPr>
        <w:t xml:space="preserve">AGCOM </w:t>
      </w:r>
      <w:r>
        <w:rPr>
          <w:rFonts w:cs="Bitstream Charter" w:ascii="Tahoma" w:hAnsi="Tahoma"/>
          <w:sz w:val="19"/>
          <w:szCs w:val="19"/>
          <w:lang w:val="it-IT"/>
        </w:rPr>
        <w:t>di cui sopra e</w:t>
      </w:r>
      <w:r>
        <w:rPr>
          <w:rFonts w:cs="Bitstream Charter" w:ascii="Tahoma" w:hAnsi="Tahoma"/>
          <w:sz w:val="19"/>
          <w:szCs w:val="19"/>
          <w:lang w:val="it-IT"/>
        </w:rPr>
        <w:t>d</w:t>
      </w:r>
      <w:r>
        <w:rPr>
          <w:rFonts w:cs="Bitstream Charter" w:ascii="Tahoma" w:hAnsi="Tahoma"/>
          <w:sz w:val="19"/>
          <w:szCs w:val="19"/>
          <w:lang w:val="it-IT"/>
        </w:rPr>
        <w:t xml:space="preserve"> al rimborso/accredito di ogni maggiore importo da voi in più calcolato o imputato a seguito del conteggio illegittimo.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Il/</w:t>
      </w:r>
      <w:r>
        <w:rPr>
          <w:rFonts w:cs="Bitstream Charter" w:ascii="Tahoma" w:hAnsi="Tahoma"/>
          <w:sz w:val="19"/>
          <w:szCs w:val="19"/>
          <w:lang w:val="it-IT"/>
        </w:rPr>
        <w:t>La</w:t>
      </w:r>
      <w:r>
        <w:rPr>
          <w:rFonts w:cs="Bitstream Charter" w:ascii="Tahoma" w:hAnsi="Tahoma"/>
          <w:sz w:val="19"/>
          <w:szCs w:val="19"/>
          <w:lang w:val="it-IT"/>
        </w:rPr>
        <w:t xml:space="preserve"> </w:t>
      </w:r>
      <w:r>
        <w:rPr>
          <w:rFonts w:cs="Bitstream Charter" w:ascii="Tahoma" w:hAnsi="Tahoma"/>
          <w:sz w:val="19"/>
          <w:szCs w:val="19"/>
          <w:lang w:val="it-IT"/>
        </w:rPr>
        <w:t>sottoscritto/</w:t>
      </w:r>
      <w:r>
        <w:rPr>
          <w:rFonts w:cs="Bitstream Charter" w:ascii="Tahoma" w:hAnsi="Tahoma"/>
          <w:sz w:val="19"/>
          <w:szCs w:val="19"/>
          <w:lang w:val="it-IT"/>
        </w:rPr>
        <w:t>a</w:t>
      </w:r>
      <w:r>
        <w:rPr>
          <w:rFonts w:cs="Bitstream Charter" w:ascii="Tahoma" w:hAnsi="Tahoma"/>
          <w:sz w:val="19"/>
          <w:szCs w:val="19"/>
          <w:lang w:val="it-IT"/>
        </w:rPr>
        <w:t xml:space="preserve"> </w:t>
      </w:r>
      <w:r>
        <w:rPr>
          <w:rFonts w:cs="Bitstream Charter" w:ascii="Tahoma" w:hAnsi="Tahoma"/>
          <w:sz w:val="19"/>
          <w:szCs w:val="19"/>
          <w:lang w:val="it-IT"/>
        </w:rPr>
        <w:t xml:space="preserve">vi fa presente inoltre di aver provveduto sino ad oggi al saldo delle fatture </w:t>
      </w:r>
      <w:r>
        <w:rPr>
          <w:rFonts w:cs="Bitstream Charter" w:ascii="Tahoma" w:hAnsi="Tahoma"/>
          <w:sz w:val="19"/>
          <w:szCs w:val="19"/>
          <w:lang w:val="it-IT"/>
        </w:rPr>
        <w:t>emesse e recapitat</w:t>
      </w:r>
      <w:r>
        <w:rPr>
          <w:rFonts w:cs="Bitstream Charter" w:ascii="Tahoma" w:hAnsi="Tahoma"/>
          <w:sz w:val="19"/>
          <w:szCs w:val="19"/>
          <w:lang w:val="it-IT"/>
        </w:rPr>
        <w:t>e</w:t>
      </w:r>
      <w:r>
        <w:rPr>
          <w:rFonts w:cs="Bitstream Charter" w:ascii="Tahoma" w:hAnsi="Tahoma"/>
          <w:sz w:val="19"/>
          <w:szCs w:val="19"/>
          <w:lang w:val="it-IT"/>
        </w:rPr>
        <w:t xml:space="preserve"> e di voler provvedere anche al saldo di quelle a scadere e/o di prossima emissione, al solo fine di evitare conseguenze più gravose, </w:t>
      </w:r>
      <w:r>
        <w:rPr>
          <w:rFonts w:cs="Bitstream Charter" w:ascii="Tahoma" w:hAnsi="Tahoma"/>
          <w:sz w:val="19"/>
          <w:szCs w:val="19"/>
          <w:u w:val="single"/>
          <w:lang w:val="it-IT"/>
        </w:rPr>
        <w:t xml:space="preserve">senza </w:t>
      </w:r>
      <w:r>
        <w:rPr>
          <w:rFonts w:cs="Bitstream Charter" w:ascii="Tahoma" w:hAnsi="Tahoma"/>
          <w:sz w:val="19"/>
          <w:szCs w:val="19"/>
          <w:u w:val="single"/>
          <w:lang w:val="it-IT"/>
        </w:rPr>
        <w:t xml:space="preserve">alcuna rinuncia a quanto </w:t>
      </w:r>
      <w:r>
        <w:rPr>
          <w:rFonts w:cs="Bitstream Charter" w:ascii="Tahoma" w:hAnsi="Tahoma"/>
          <w:sz w:val="19"/>
          <w:szCs w:val="19"/>
          <w:u w:val="single"/>
          <w:lang w:val="it-IT"/>
        </w:rPr>
        <w:t>sopra</w:t>
      </w:r>
      <w:r>
        <w:rPr>
          <w:rFonts w:cs="Bitstream Charter" w:ascii="Tahoma" w:hAnsi="Tahoma"/>
          <w:sz w:val="19"/>
          <w:szCs w:val="19"/>
          <w:u w:val="single"/>
          <w:lang w:val="it-IT"/>
        </w:rPr>
        <w:t xml:space="preserve"> contestato ed, in particolar modo senza </w:t>
      </w:r>
      <w:r>
        <w:rPr>
          <w:rFonts w:cs="Bitstream Charter" w:ascii="Tahoma" w:hAnsi="Tahoma"/>
          <w:sz w:val="19"/>
          <w:szCs w:val="19"/>
          <w:u w:val="single"/>
          <w:lang w:val="it-IT"/>
        </w:rPr>
        <w:t>acconsentire in alcun modo</w:t>
      </w:r>
      <w:r>
        <w:rPr>
          <w:rFonts w:cs="Bitstream Charter" w:ascii="Tahoma" w:hAnsi="Tahoma"/>
          <w:sz w:val="19"/>
          <w:szCs w:val="19"/>
          <w:lang w:val="it-IT"/>
        </w:rPr>
        <w:t xml:space="preserve"> alle condizioni e modalità di fatturazione illegittime ed ingiustificate da voi applicate.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Si invitano altresì le spett.li Autorità indipendenti in epigrafe, ciascuna per le rispettive competenze, a voler vigilare sull’operato commerciale d</w:t>
      </w:r>
      <w:r>
        <w:rPr>
          <w:rFonts w:cs="Bitstream Charter" w:ascii="Tahoma" w:hAnsi="Tahoma"/>
          <w:sz w:val="19"/>
          <w:szCs w:val="19"/>
          <w:lang w:val="it-IT"/>
        </w:rPr>
        <w:t>el gestore</w:t>
      </w:r>
      <w:r>
        <w:rPr>
          <w:rFonts w:cs="Bitstream Charter" w:ascii="Tahoma" w:hAnsi="Tahoma"/>
          <w:sz w:val="19"/>
          <w:szCs w:val="19"/>
          <w:lang w:val="it-IT"/>
        </w:rPr>
        <w:t xml:space="preserve">, nonché a sanzionare qualsivoglia violazione di legge o comportamento illecito o scorretto </w:t>
      </w:r>
      <w:r>
        <w:rPr>
          <w:rFonts w:cs="Bitstream Charter" w:ascii="Tahoma" w:hAnsi="Tahoma"/>
          <w:sz w:val="19"/>
          <w:szCs w:val="19"/>
          <w:lang w:val="it-IT"/>
        </w:rPr>
        <w:t xml:space="preserve">commesso </w:t>
      </w:r>
      <w:r>
        <w:rPr>
          <w:rFonts w:cs="Bitstream Charter" w:ascii="Tahoma" w:hAnsi="Tahoma"/>
          <w:sz w:val="19"/>
          <w:szCs w:val="19"/>
          <w:lang w:val="it-IT"/>
        </w:rPr>
        <w:t xml:space="preserve">dalla stessa </w:t>
      </w:r>
      <w:r>
        <w:rPr>
          <w:rFonts w:cs="Bitstream Charter" w:ascii="Tahoma" w:hAnsi="Tahoma"/>
          <w:sz w:val="19"/>
          <w:szCs w:val="19"/>
          <w:lang w:val="it-IT"/>
        </w:rPr>
        <w:t>S</w:t>
      </w:r>
      <w:r>
        <w:rPr>
          <w:rFonts w:cs="Bitstream Charter" w:ascii="Tahoma" w:hAnsi="Tahoma"/>
          <w:sz w:val="19"/>
          <w:szCs w:val="19"/>
          <w:lang w:val="it-IT"/>
        </w:rPr>
        <w:t xml:space="preserve">ocietà, </w:t>
      </w:r>
      <w:r>
        <w:rPr>
          <w:rFonts w:cs="Bitstream Charter" w:ascii="Tahoma" w:hAnsi="Tahoma"/>
          <w:sz w:val="19"/>
          <w:szCs w:val="19"/>
          <w:lang w:val="it-IT"/>
        </w:rPr>
        <w:t>in relazione a quanto segnalato</w:t>
      </w:r>
      <w:r>
        <w:rPr>
          <w:rFonts w:cs="Bitstream Charter" w:ascii="Tahoma" w:hAnsi="Tahoma"/>
          <w:sz w:val="19"/>
          <w:szCs w:val="19"/>
          <w:lang w:val="it-IT"/>
        </w:rPr>
        <w:t>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La presente vale quale costituzione in mora e quale interruzione di qualsiasi termine di decadenza e prescrizione.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Si rimane in attesa di vostro cortese riscontro nei termini di legge.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Con ogni più ampia riserva.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Cordiali saluti,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  <w:t>(firma)</w:t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sz w:val="19"/>
          <w:szCs w:val="19"/>
          <w:lang w:val="it-IT"/>
        </w:rPr>
      </w:pPr>
      <w:r>
        <w:rPr>
          <w:rFonts w:cs="Bitstream Charter" w:ascii="Tahoma" w:hAnsi="Tahoma"/>
          <w:sz w:val="19"/>
          <w:szCs w:val="19"/>
          <w:lang w:val="it-IT"/>
        </w:rPr>
      </w:r>
    </w:p>
    <w:p>
      <w:pPr>
        <w:pStyle w:val="Normal"/>
        <w:rPr>
          <w:rFonts w:cs="Bitstream Charter" w:ascii="Tahoma" w:hAnsi="Tahoma"/>
          <w:i/>
          <w:iCs/>
          <w:sz w:val="19"/>
          <w:szCs w:val="19"/>
          <w:lang w:val="it-IT"/>
        </w:rPr>
      </w:pPr>
      <w:r>
        <w:rPr>
          <w:rFonts w:cs="Bitstream Charter" w:ascii="Tahoma" w:hAnsi="Tahoma"/>
          <w:i/>
          <w:iCs/>
          <w:sz w:val="19"/>
          <w:szCs w:val="19"/>
          <w:lang w:val="it-IT"/>
        </w:rPr>
        <w:t>Nome cognome</w:t>
      </w:r>
    </w:p>
    <w:p>
      <w:pPr>
        <w:pStyle w:val="Normal"/>
        <w:rPr>
          <w:rFonts w:eastAsia="Bitstream Charter" w:cs="Bitstream Charter" w:ascii="Tahoma" w:hAnsi="Tahoma"/>
          <w:i/>
          <w:iCs/>
          <w:sz w:val="19"/>
          <w:szCs w:val="19"/>
          <w:lang w:val="it-IT"/>
        </w:rPr>
      </w:pPr>
      <w:r>
        <w:rPr>
          <w:rFonts w:eastAsia="Bitstream Charter" w:cs="Bitstream Charter" w:ascii="Tahoma" w:hAnsi="Tahoma"/>
          <w:i/>
          <w:iCs/>
          <w:sz w:val="19"/>
          <w:szCs w:val="19"/>
          <w:lang w:val="it-IT"/>
        </w:rPr>
      </w:r>
    </w:p>
    <w:p>
      <w:pPr>
        <w:pStyle w:val="Normal"/>
        <w:rPr>
          <w:rFonts w:eastAsia="Bitstream Charter" w:cs="Bitstream Charter" w:ascii="Tahoma" w:hAnsi="Tahoma"/>
          <w:i/>
          <w:iCs/>
          <w:sz w:val="19"/>
          <w:szCs w:val="19"/>
          <w:lang w:val="it-IT"/>
        </w:rPr>
      </w:pPr>
      <w:r>
        <w:rPr>
          <w:rFonts w:eastAsia="Bitstream Charter" w:cs="Bitstream Charter" w:ascii="Tahoma" w:hAnsi="Tahoma"/>
          <w:i/>
          <w:iCs/>
          <w:sz w:val="19"/>
          <w:szCs w:val="19"/>
          <w:lang w:val="it-IT"/>
        </w:rPr>
      </w:r>
    </w:p>
    <w:p>
      <w:pPr>
        <w:pStyle w:val="Normal"/>
        <w:rPr>
          <w:rFonts w:eastAsia="Bitstream Charter" w:cs="Bitstream Charter" w:ascii="Tahoma" w:hAnsi="Tahoma"/>
          <w:i/>
          <w:iCs/>
          <w:sz w:val="19"/>
          <w:szCs w:val="19"/>
          <w:lang w:val="it-IT"/>
        </w:rPr>
      </w:pPr>
      <w:r>
        <w:rPr>
          <w:rFonts w:eastAsia="Bitstream Charter" w:cs="Bitstream Charter" w:ascii="Tahoma" w:hAnsi="Tahoma"/>
          <w:i/>
          <w:iCs/>
          <w:sz w:val="19"/>
          <w:szCs w:val="19"/>
          <w:lang w:val="it-IT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Droid Sans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Tahoma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Droid Sans" w:hAnsi="Droid Sans" w:eastAsia="Droid Sans Fallback" w:cs="FreeSans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Droid Sans" w:hAnsi="Droid Sans" w:eastAsia="Droid Sans Fallback" w:cs="FreeSans"/>
      <w:color w:val="auto"/>
      <w:sz w:val="24"/>
      <w:szCs w:val="24"/>
      <w:lang w:val="de-DE" w:eastAsia="zh-CN" w:bidi="hi-IN"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character" w:styleId="Aufzhlungszeichen">
    <w:name w:val="Aufzählungszeichen"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Droid Sans" w:hAnsi="Droid Sans" w:eastAsia="Droid Sans Fallback" w:cs="FreeSans"/>
      <w:sz w:val="28"/>
      <w:szCs w:val="28"/>
    </w:rPr>
  </w:style>
  <w:style w:type="paragraph" w:styleId="Textkrper">
    <w:name w:val="Textkörper"/>
    <w:basedOn w:val="Normal"/>
    <w:pPr>
      <w:spacing w:lineRule="auto" w:line="288" w:before="0" w:after="140"/>
    </w:pPr>
    <w:rPr/>
  </w:style>
  <w:style w:type="paragraph" w:styleId="Liste">
    <w:name w:val="Liste"/>
    <w:basedOn w:val="Textkrper"/>
    <w:pPr/>
    <w:rPr>
      <w:rFonts w:ascii="Droid Sans" w:hAnsi="Droid Sans" w:cs="FreeSans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Droid Sans" w:hAnsi="Droid Sans" w:cs="FreeSans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ascii="Droid Sans" w:hAnsi="Droid Sans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gcom.it" TargetMode="External"/><Relationship Id="rId3" Type="http://schemas.openxmlformats.org/officeDocument/2006/relationships/hyperlink" Target="mailto:info@centroconsumatori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2017-10-26T09:55:39Z</dcterms:created>
  <dc:creator>gbauhofer </dc:creator>
  <dc:language>de-DE</dc:language>
  <cp:revision>0</cp:revision>
</cp:coreProperties>
</file>